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CB51C" w14:textId="18199DF2" w:rsidR="00016E5C" w:rsidRPr="00016E5C" w:rsidRDefault="00016E5C" w:rsidP="00016E5C">
      <w:pPr>
        <w:ind w:left="4956" w:firstLine="708"/>
        <w:jc w:val="right"/>
        <w:rPr>
          <w:rFonts w:cstheme="minorHAnsi"/>
          <w:i/>
        </w:rPr>
      </w:pPr>
      <w:r w:rsidRPr="00E8711D">
        <w:rPr>
          <w:rFonts w:cstheme="minorHAnsi"/>
          <w:i/>
        </w:rPr>
        <w:t xml:space="preserve">        Załącznik nr </w:t>
      </w:r>
      <w:r>
        <w:rPr>
          <w:rFonts w:cstheme="minorHAnsi"/>
          <w:i/>
        </w:rPr>
        <w:t>13</w:t>
      </w:r>
      <w:r w:rsidRPr="00E8711D">
        <w:rPr>
          <w:rFonts w:cstheme="minorHAnsi"/>
          <w:i/>
        </w:rPr>
        <w:t xml:space="preserve"> do SWKO</w:t>
      </w:r>
    </w:p>
    <w:p w14:paraId="6CC974EA" w14:textId="480B74CD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58133" w14:textId="77777777" w:rsidR="00F31E2E" w:rsidRDefault="00F31E2E" w:rsidP="00B12B4F">
      <w:pPr>
        <w:spacing w:after="0" w:line="240" w:lineRule="auto"/>
      </w:pPr>
      <w:r>
        <w:separator/>
      </w:r>
    </w:p>
  </w:endnote>
  <w:endnote w:type="continuationSeparator" w:id="0">
    <w:p w14:paraId="758C85C3" w14:textId="77777777" w:rsidR="00F31E2E" w:rsidRDefault="00F31E2E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B0345" w14:textId="77777777" w:rsidR="00F31E2E" w:rsidRDefault="00F31E2E" w:rsidP="00B12B4F">
      <w:pPr>
        <w:spacing w:after="0" w:line="240" w:lineRule="auto"/>
      </w:pPr>
      <w:r>
        <w:separator/>
      </w:r>
    </w:p>
  </w:footnote>
  <w:footnote w:type="continuationSeparator" w:id="0">
    <w:p w14:paraId="67BB0F29" w14:textId="77777777" w:rsidR="00F31E2E" w:rsidRDefault="00F31E2E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7CF07" w14:textId="3F116FA9" w:rsidR="00D4024A" w:rsidRPr="008D4798" w:rsidRDefault="00D4024A" w:rsidP="00B23E89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4F75BE6A" w14:textId="2BAD3A0E" w:rsidR="00D4024A" w:rsidRPr="00D4024A" w:rsidRDefault="00D4024A" w:rsidP="00B23E89">
    <w:pPr>
      <w:spacing w:after="0"/>
      <w:jc w:val="center"/>
      <w:rPr>
        <w:rFonts w:cstheme="minorHAnsi"/>
        <w:bCs/>
        <w:iCs/>
        <w:sz w:val="20"/>
        <w:szCs w:val="20"/>
      </w:rPr>
    </w:pPr>
    <w:r w:rsidRPr="008D4798">
      <w:rPr>
        <w:rFonts w:cstheme="minorHAnsi"/>
        <w:bCs/>
        <w:iCs/>
        <w:sz w:val="20"/>
        <w:szCs w:val="20"/>
      </w:rPr>
      <w:t>w okresie od 01.01.2025 r. do 31.12.2026 r.</w:t>
    </w:r>
  </w:p>
  <w:p w14:paraId="2F0E9174" w14:textId="0CAC779F" w:rsidR="003354A4" w:rsidRPr="00F3690D" w:rsidRDefault="003354A4" w:rsidP="00F3690D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6E5C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2660"/>
    <w:rsid w:val="000445DD"/>
    <w:rsid w:val="00047152"/>
    <w:rsid w:val="000478E7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2D37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4138"/>
    <w:rsid w:val="00554DEA"/>
    <w:rsid w:val="00554FAE"/>
    <w:rsid w:val="00557E4B"/>
    <w:rsid w:val="00560AB1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3F4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6478C"/>
    <w:rsid w:val="0067132D"/>
    <w:rsid w:val="006733FF"/>
    <w:rsid w:val="00675136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18FC"/>
    <w:rsid w:val="007765DA"/>
    <w:rsid w:val="00784DB3"/>
    <w:rsid w:val="00784DE1"/>
    <w:rsid w:val="00785556"/>
    <w:rsid w:val="0078775A"/>
    <w:rsid w:val="00790291"/>
    <w:rsid w:val="0079247E"/>
    <w:rsid w:val="00792614"/>
    <w:rsid w:val="00792E02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1736"/>
    <w:rsid w:val="00B1291B"/>
    <w:rsid w:val="00B12B4F"/>
    <w:rsid w:val="00B15796"/>
    <w:rsid w:val="00B20FA3"/>
    <w:rsid w:val="00B2196B"/>
    <w:rsid w:val="00B23286"/>
    <w:rsid w:val="00B23E89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003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024A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1E2E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6</cp:revision>
  <cp:lastPrinted>2024-08-23T06:34:00Z</cp:lastPrinted>
  <dcterms:created xsi:type="dcterms:W3CDTF">2024-12-01T19:16:00Z</dcterms:created>
  <dcterms:modified xsi:type="dcterms:W3CDTF">2024-12-09T11:28:00Z</dcterms:modified>
</cp:coreProperties>
</file>